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F6" w:rsidRPr="002675D8" w:rsidRDefault="008A16F6" w:rsidP="008A16F6">
      <w:pPr>
        <w:pStyle w:val="2"/>
        <w:jc w:val="right"/>
        <w:rPr>
          <w:rFonts w:ascii="Times New Roman" w:hAnsi="Times New Roman" w:cs="Times New Roman"/>
          <w:b w:val="0"/>
          <w:color w:val="auto"/>
        </w:rPr>
      </w:pPr>
      <w:r w:rsidRPr="002675D8">
        <w:rPr>
          <w:rFonts w:ascii="Times New Roman" w:hAnsi="Times New Roman" w:cs="Times New Roman"/>
          <w:b w:val="0"/>
          <w:color w:val="auto"/>
        </w:rPr>
        <w:t>Приложение</w:t>
      </w:r>
    </w:p>
    <w:p w:rsidR="008A16F6" w:rsidRDefault="008A16F6" w:rsidP="008A16F6">
      <w:pPr>
        <w:widowControl w:val="0"/>
        <w:jc w:val="right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 w:rsidR="008A16F6" w:rsidRDefault="00882055" w:rsidP="008A16F6">
      <w:pPr>
        <w:widowControl w:val="0"/>
        <w:jc w:val="right"/>
        <w:rPr>
          <w:szCs w:val="26"/>
        </w:rPr>
      </w:pPr>
      <w:r>
        <w:rPr>
          <w:szCs w:val="26"/>
        </w:rPr>
        <w:t>от «</w:t>
      </w:r>
      <w:r w:rsidR="00747B34">
        <w:rPr>
          <w:szCs w:val="26"/>
        </w:rPr>
        <w:t xml:space="preserve"> 16</w:t>
      </w:r>
      <w:r w:rsidR="00F2692F">
        <w:rPr>
          <w:szCs w:val="26"/>
        </w:rPr>
        <w:t xml:space="preserve"> </w:t>
      </w:r>
      <w:r w:rsidR="008A16F6">
        <w:rPr>
          <w:szCs w:val="26"/>
        </w:rPr>
        <w:t xml:space="preserve">» </w:t>
      </w:r>
      <w:r w:rsidR="00747B34">
        <w:rPr>
          <w:szCs w:val="26"/>
        </w:rPr>
        <w:t>августа</w:t>
      </w:r>
      <w:r w:rsidR="008A16F6">
        <w:rPr>
          <w:szCs w:val="26"/>
        </w:rPr>
        <w:t xml:space="preserve"> 20</w:t>
      </w:r>
      <w:r w:rsidR="00C170B9">
        <w:rPr>
          <w:szCs w:val="26"/>
        </w:rPr>
        <w:t>2</w:t>
      </w:r>
      <w:r w:rsidR="00E82B13">
        <w:rPr>
          <w:szCs w:val="26"/>
        </w:rPr>
        <w:t>1 г. №</w:t>
      </w:r>
      <w:r w:rsidR="00747B34">
        <w:rPr>
          <w:szCs w:val="26"/>
        </w:rPr>
        <w:t xml:space="preserve"> 955</w:t>
      </w:r>
      <w:bookmarkStart w:id="0" w:name="_GoBack"/>
      <w:bookmarkEnd w:id="0"/>
    </w:p>
    <w:p w:rsidR="008A16F6" w:rsidRDefault="008A16F6" w:rsidP="008A16F6">
      <w:pPr>
        <w:widowControl w:val="0"/>
        <w:jc w:val="right"/>
        <w:rPr>
          <w:szCs w:val="26"/>
        </w:rPr>
      </w:pPr>
    </w:p>
    <w:p w:rsidR="004815C7" w:rsidRDefault="004815C7" w:rsidP="008A16F6">
      <w:pPr>
        <w:widowControl w:val="0"/>
        <w:jc w:val="right"/>
        <w:rPr>
          <w:szCs w:val="26"/>
        </w:rPr>
      </w:pPr>
    </w:p>
    <w:p w:rsidR="008A16F6" w:rsidRPr="00334281" w:rsidRDefault="008A16F6" w:rsidP="00334281">
      <w:pPr>
        <w:widowControl w:val="0"/>
        <w:ind w:left="-284"/>
        <w:jc w:val="center"/>
        <w:rPr>
          <w:szCs w:val="26"/>
        </w:rPr>
      </w:pPr>
      <w:r w:rsidRPr="007C028C">
        <w:rPr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334281">
        <w:rPr>
          <w:szCs w:val="26"/>
        </w:rPr>
        <w:t>1</w:t>
      </w:r>
      <w:r w:rsidRPr="007C028C">
        <w:rPr>
          <w:szCs w:val="26"/>
        </w:rPr>
        <w:t>4.</w:t>
      </w:r>
      <w:r w:rsidR="00334281">
        <w:rPr>
          <w:szCs w:val="26"/>
        </w:rPr>
        <w:t>08</w:t>
      </w:r>
      <w:r w:rsidRPr="007C028C">
        <w:rPr>
          <w:szCs w:val="26"/>
        </w:rPr>
        <w:t>.201</w:t>
      </w:r>
      <w:r w:rsidR="00334281">
        <w:rPr>
          <w:szCs w:val="26"/>
        </w:rPr>
        <w:t xml:space="preserve">9 </w:t>
      </w:r>
      <w:r w:rsidRPr="007C028C">
        <w:rPr>
          <w:szCs w:val="26"/>
        </w:rPr>
        <w:t xml:space="preserve">г. № </w:t>
      </w:r>
      <w:r w:rsidR="00334281">
        <w:rPr>
          <w:szCs w:val="26"/>
        </w:rPr>
        <w:t>958</w:t>
      </w:r>
      <w:r w:rsidRPr="007C028C">
        <w:rPr>
          <w:szCs w:val="26"/>
        </w:rPr>
        <w:t xml:space="preserve"> </w:t>
      </w:r>
      <w:r w:rsidR="00E82B13">
        <w:rPr>
          <w:szCs w:val="26"/>
        </w:rPr>
        <w:t xml:space="preserve">«Об </w:t>
      </w:r>
      <w:r w:rsidR="00481513">
        <w:rPr>
          <w:szCs w:val="26"/>
        </w:rPr>
        <w:t xml:space="preserve">утверждении муниципальной </w:t>
      </w:r>
      <w:r w:rsidR="00334281">
        <w:rPr>
          <w:szCs w:val="26"/>
        </w:rPr>
        <w:t xml:space="preserve">адресной программы </w:t>
      </w:r>
      <w:r w:rsidRPr="007C028C">
        <w:rPr>
          <w:szCs w:val="26"/>
        </w:rPr>
        <w:t>«</w:t>
      </w:r>
      <w:r w:rsidR="00334281" w:rsidRPr="00334281">
        <w:rPr>
          <w:szCs w:val="26"/>
        </w:rPr>
        <w:t>Переселение граждан из малозаселенных, неперспективных населенных пунктов на территории муниципального района «Печора</w:t>
      </w:r>
      <w:r w:rsidRPr="00334281">
        <w:rPr>
          <w:szCs w:val="26"/>
        </w:rPr>
        <w:t>»</w:t>
      </w:r>
    </w:p>
    <w:p w:rsidR="00481513" w:rsidRDefault="00481513" w:rsidP="00481513">
      <w:pPr>
        <w:pStyle w:val="a7"/>
        <w:jc w:val="both"/>
        <w:rPr>
          <w:rFonts w:eastAsia="Times New Roman"/>
          <w:szCs w:val="26"/>
        </w:rPr>
      </w:pPr>
    </w:p>
    <w:p w:rsidR="008A16F6" w:rsidRDefault="008A16F6" w:rsidP="00481513">
      <w:pPr>
        <w:pStyle w:val="a7"/>
        <w:ind w:firstLine="708"/>
        <w:jc w:val="both"/>
        <w:rPr>
          <w:szCs w:val="26"/>
        </w:rPr>
      </w:pPr>
      <w:r w:rsidRPr="00870A2E">
        <w:rPr>
          <w:szCs w:val="26"/>
        </w:rPr>
        <w:t>1. В приложении к постановлению администрации муниципального района «Печор</w:t>
      </w:r>
      <w:r>
        <w:rPr>
          <w:szCs w:val="26"/>
        </w:rPr>
        <w:t>а</w:t>
      </w:r>
      <w:r w:rsidRPr="00870A2E">
        <w:rPr>
          <w:szCs w:val="26"/>
        </w:rPr>
        <w:t>»</w:t>
      </w:r>
      <w:r>
        <w:rPr>
          <w:szCs w:val="26"/>
        </w:rPr>
        <w:t xml:space="preserve"> в</w:t>
      </w:r>
      <w:r w:rsidRPr="00870A2E">
        <w:rPr>
          <w:szCs w:val="26"/>
        </w:rPr>
        <w:t xml:space="preserve"> паспорт</w:t>
      </w:r>
      <w:r>
        <w:rPr>
          <w:szCs w:val="26"/>
        </w:rPr>
        <w:t xml:space="preserve">е </w:t>
      </w:r>
      <w:r w:rsidRPr="00870A2E">
        <w:rPr>
          <w:szCs w:val="26"/>
        </w:rPr>
        <w:t xml:space="preserve">муниципальной </w:t>
      </w:r>
      <w:r w:rsidR="00481513">
        <w:rPr>
          <w:szCs w:val="26"/>
        </w:rPr>
        <w:t xml:space="preserve">адресной </w:t>
      </w:r>
      <w:r w:rsidRPr="00870A2E">
        <w:rPr>
          <w:szCs w:val="26"/>
        </w:rPr>
        <w:t xml:space="preserve">программы </w:t>
      </w:r>
      <w:r>
        <w:rPr>
          <w:szCs w:val="26"/>
        </w:rPr>
        <w:t>позици</w:t>
      </w:r>
      <w:r w:rsidR="00481513">
        <w:rPr>
          <w:szCs w:val="26"/>
        </w:rPr>
        <w:t>и</w:t>
      </w:r>
      <w:r>
        <w:rPr>
          <w:szCs w:val="26"/>
        </w:rPr>
        <w:t xml:space="preserve"> </w:t>
      </w:r>
      <w:r w:rsidR="008F592A">
        <w:rPr>
          <w:szCs w:val="26"/>
        </w:rPr>
        <w:t>7,</w:t>
      </w:r>
      <w:r w:rsidR="00F2692F">
        <w:rPr>
          <w:szCs w:val="26"/>
        </w:rPr>
        <w:t>8,</w:t>
      </w:r>
      <w:r w:rsidR="008F592A">
        <w:rPr>
          <w:szCs w:val="26"/>
        </w:rPr>
        <w:t>9</w:t>
      </w:r>
      <w:r w:rsidR="0033705F">
        <w:rPr>
          <w:szCs w:val="26"/>
        </w:rPr>
        <w:t>,10</w:t>
      </w:r>
      <w:r>
        <w:rPr>
          <w:szCs w:val="26"/>
        </w:rPr>
        <w:t xml:space="preserve"> </w:t>
      </w:r>
      <w:r w:rsidRPr="00870A2E">
        <w:rPr>
          <w:szCs w:val="26"/>
        </w:rPr>
        <w:t>изложить в следующей редакции:</w:t>
      </w:r>
    </w:p>
    <w:p w:rsidR="008A16F6" w:rsidRDefault="008F592A" w:rsidP="008F592A">
      <w:pPr>
        <w:pStyle w:val="a7"/>
        <w:jc w:val="both"/>
        <w:rPr>
          <w:szCs w:val="26"/>
        </w:rPr>
      </w:pPr>
      <w:r>
        <w:rPr>
          <w:szCs w:val="26"/>
        </w:rPr>
        <w:t>«</w:t>
      </w:r>
    </w:p>
    <w:tbl>
      <w:tblPr>
        <w:tblW w:w="10065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8"/>
        <w:gridCol w:w="7087"/>
      </w:tblGrid>
      <w:tr w:rsidR="00DB717E" w:rsidRPr="00565B2C" w:rsidTr="002052E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E" w:rsidRPr="00565B2C" w:rsidRDefault="00DB717E" w:rsidP="002052E6">
            <w:pPr>
              <w:widowControl w:val="0"/>
              <w:rPr>
                <w:szCs w:val="26"/>
              </w:rPr>
            </w:pPr>
            <w:bookmarkStart w:id="1" w:name="P30"/>
            <w:bookmarkEnd w:id="1"/>
            <w:r w:rsidRPr="00565B2C">
              <w:rPr>
                <w:szCs w:val="26"/>
              </w:rPr>
              <w:t>Целевые показатели (индикаторы)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17E" w:rsidRPr="00565B2C" w:rsidRDefault="00DB717E" w:rsidP="00F451A8">
            <w:pPr>
              <w:pStyle w:val="a5"/>
              <w:widowControl w:val="0"/>
              <w:tabs>
                <w:tab w:val="left" w:pos="2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Cs w:val="26"/>
              </w:rPr>
            </w:pPr>
            <w:r w:rsidRPr="002D08B7">
              <w:rPr>
                <w:color w:val="000000"/>
                <w:szCs w:val="26"/>
              </w:rPr>
              <w:t>Количество граждан, переселенных  в рамках Программы в   20</w:t>
            </w:r>
            <w:r w:rsidR="001351FE" w:rsidRPr="002D08B7">
              <w:rPr>
                <w:color w:val="000000"/>
                <w:szCs w:val="26"/>
              </w:rPr>
              <w:t>20</w:t>
            </w:r>
            <w:r w:rsidRPr="002D08B7">
              <w:rPr>
                <w:color w:val="000000"/>
                <w:szCs w:val="26"/>
              </w:rPr>
              <w:t xml:space="preserve"> - 202</w:t>
            </w:r>
            <w:r w:rsidR="00EB1F38" w:rsidRPr="002D08B7">
              <w:rPr>
                <w:color w:val="000000"/>
                <w:szCs w:val="26"/>
              </w:rPr>
              <w:t>3</w:t>
            </w:r>
            <w:r w:rsidRPr="002D08B7">
              <w:rPr>
                <w:color w:val="000000"/>
                <w:szCs w:val="26"/>
              </w:rPr>
              <w:t xml:space="preserve"> годах составит </w:t>
            </w:r>
            <w:r w:rsidR="001351FE" w:rsidRPr="002D08B7">
              <w:rPr>
                <w:color w:val="000000"/>
                <w:szCs w:val="26"/>
              </w:rPr>
              <w:t>не менее</w:t>
            </w:r>
            <w:r w:rsidRPr="002D08B7">
              <w:rPr>
                <w:color w:val="000000"/>
                <w:szCs w:val="26"/>
              </w:rPr>
              <w:t xml:space="preserve"> </w:t>
            </w:r>
            <w:r w:rsidR="002F2534" w:rsidRPr="002D08B7">
              <w:rPr>
                <w:color w:val="000000"/>
                <w:szCs w:val="26"/>
              </w:rPr>
              <w:t>23</w:t>
            </w:r>
            <w:r w:rsidR="00F451A8" w:rsidRPr="002D08B7">
              <w:rPr>
                <w:color w:val="000000"/>
                <w:szCs w:val="26"/>
              </w:rPr>
              <w:t>1</w:t>
            </w:r>
            <w:r w:rsidR="002F2534" w:rsidRPr="002D08B7">
              <w:rPr>
                <w:color w:val="000000"/>
                <w:szCs w:val="26"/>
              </w:rPr>
              <w:t xml:space="preserve"> </w:t>
            </w:r>
            <w:r w:rsidRPr="002D08B7">
              <w:rPr>
                <w:color w:val="000000"/>
                <w:szCs w:val="26"/>
              </w:rPr>
              <w:t>человек</w:t>
            </w:r>
            <w:r w:rsidR="00706BC5" w:rsidRPr="002D08B7">
              <w:rPr>
                <w:color w:val="000000"/>
                <w:szCs w:val="26"/>
              </w:rPr>
              <w:t>а</w:t>
            </w:r>
          </w:p>
        </w:tc>
      </w:tr>
      <w:tr w:rsidR="00F2692F" w:rsidRPr="00565B2C" w:rsidTr="002052E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F" w:rsidRPr="00DB3B7B" w:rsidRDefault="00F2692F" w:rsidP="00402748">
            <w:r w:rsidRPr="00DB3B7B">
              <w:t>Этапы и 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2F" w:rsidRPr="00DB3B7B" w:rsidRDefault="00F2692F" w:rsidP="00F2692F">
            <w:r w:rsidRPr="00DB3B7B">
              <w:t>2020-202</w:t>
            </w:r>
            <w:r>
              <w:t>3</w:t>
            </w:r>
            <w:r w:rsidRPr="00DB3B7B">
              <w:t xml:space="preserve"> годы</w:t>
            </w:r>
          </w:p>
        </w:tc>
      </w:tr>
      <w:tr w:rsidR="00DB717E" w:rsidRPr="00565B2C" w:rsidTr="002052E6">
        <w:trPr>
          <w:trHeight w:val="54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E" w:rsidRPr="00565B2C" w:rsidRDefault="00DB717E" w:rsidP="002052E6">
            <w:pPr>
              <w:jc w:val="both"/>
              <w:rPr>
                <w:rFonts w:eastAsia="Batang"/>
                <w:szCs w:val="26"/>
              </w:rPr>
            </w:pPr>
            <w:r w:rsidRPr="00565B2C">
              <w:rPr>
                <w:rFonts w:eastAsia="Batang"/>
                <w:szCs w:val="26"/>
              </w:rPr>
              <w:t xml:space="preserve">Объемы финансирования </w:t>
            </w:r>
            <w:r w:rsidRPr="00565B2C">
              <w:rPr>
                <w:szCs w:val="26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Общий объем финансирования программы составляет              160 030 652,68  рублей, в том числе по годам: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2020 год – 89 076 507,61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- 4 453 825,38 рублей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 - 84 622 682,23 рублей;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2021 год – 26 842 105,26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- 1 342 105,26 рублей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– 25 500 000,0 рублей;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2022 год – 26 842 105,26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- 1 342 105,26 рублей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– 25 500 000,0 рублей;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2023 год – 17 269 934,55 рублей, в том числе:</w:t>
            </w:r>
          </w:p>
          <w:p w:rsidR="00F451A8" w:rsidRPr="00F451A8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бюджет МО МР «Печора» - 863 496,73 рублей</w:t>
            </w:r>
          </w:p>
          <w:p w:rsidR="00406E47" w:rsidRPr="009B15A9" w:rsidRDefault="00F451A8" w:rsidP="00F451A8">
            <w:pPr>
              <w:rPr>
                <w:rFonts w:eastAsia="Batang"/>
                <w:szCs w:val="26"/>
              </w:rPr>
            </w:pPr>
            <w:r w:rsidRPr="00F451A8">
              <w:rPr>
                <w:rFonts w:eastAsia="Batang"/>
                <w:szCs w:val="26"/>
              </w:rPr>
              <w:t>республиканский бюджет Республики Коми – 16 406 437,82 рублей.</w:t>
            </w:r>
          </w:p>
        </w:tc>
      </w:tr>
      <w:tr w:rsidR="006A7F33" w:rsidTr="006A7F33">
        <w:trPr>
          <w:trHeight w:val="54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33" w:rsidRDefault="006A7F33" w:rsidP="006A7F33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>Ожидаемые результаты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33" w:rsidRPr="006A7F33" w:rsidRDefault="006A7F3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Pr="006A7F33">
              <w:rPr>
                <w:rFonts w:eastAsia="Batang"/>
              </w:rPr>
              <w:t xml:space="preserve">переселение </w:t>
            </w:r>
            <w:r w:rsidR="002F2534">
              <w:rPr>
                <w:rFonts w:eastAsia="Batang"/>
              </w:rPr>
              <w:t>23</w:t>
            </w:r>
            <w:r w:rsidR="00F451A8">
              <w:rPr>
                <w:rFonts w:eastAsia="Batang"/>
              </w:rPr>
              <w:t>1</w:t>
            </w:r>
            <w:r w:rsidRPr="006A7F33">
              <w:rPr>
                <w:rFonts w:eastAsia="Batang"/>
              </w:rPr>
              <w:t xml:space="preserve"> человек;  </w:t>
            </w:r>
          </w:p>
          <w:p w:rsidR="006A7F33" w:rsidRP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обеспечение доступа переселенных граждан из малозаселенных, неперспективных населенных пунктов к получению качественных услуг социально-бытового назначения;</w:t>
            </w:r>
          </w:p>
          <w:p w:rsidR="006A7F33" w:rsidRDefault="00E33923" w:rsidP="00E33923">
            <w:pPr>
              <w:jc w:val="both"/>
            </w:pPr>
            <w:r>
              <w:t xml:space="preserve">- </w:t>
            </w:r>
            <w:r w:rsidR="006A7F33">
              <w:t xml:space="preserve">обеспечение </w:t>
            </w:r>
            <w:r w:rsidR="006A7F33" w:rsidRPr="006A7F33">
              <w:t xml:space="preserve">граждан трудоспособного возраста (безработных) из </w:t>
            </w:r>
            <w:r w:rsidR="006A7F33">
              <w:t>малозаселенных, неперспективных населенных пунктов возможностью трудоустройства, в последствии – улучшение качества жизни;</w:t>
            </w:r>
          </w:p>
          <w:p w:rsidR="006A7F33" w:rsidRP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 xml:space="preserve">снижение расходов бюджета Республики Коми на </w:t>
            </w:r>
            <w:r w:rsidR="006A7F33" w:rsidRPr="006A7F33">
              <w:rPr>
                <w:rFonts w:eastAsia="Batang"/>
              </w:rPr>
              <w:lastRenderedPageBreak/>
              <w:t>субсидирование АО «КТК» на 34 884,0 тыс. рублей в год;</w:t>
            </w:r>
          </w:p>
          <w:p w:rsidR="006A7F33" w:rsidRPr="006A7F33" w:rsidRDefault="006A7F33" w:rsidP="00E33923">
            <w:pPr>
              <w:jc w:val="both"/>
              <w:rPr>
                <w:rFonts w:eastAsia="Batang"/>
              </w:rPr>
            </w:pPr>
            <w:r w:rsidRPr="006A7F33">
              <w:rPr>
                <w:rFonts w:eastAsia="Batang"/>
              </w:rPr>
              <w:t>снижение затрат бюджета МО МР за жилищно-коммунальные услуги по оплате коммунальных услуг за пустующее муниципальное жилье на 7 225,6 тыс. рублей в год;</w:t>
            </w:r>
          </w:p>
          <w:p w:rsidR="006A7F33" w:rsidRP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снижение текущих расходов АО «КТК» на 49 800 тыс. рублей в год;</w:t>
            </w:r>
          </w:p>
          <w:p w:rsid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снижение затрат местных бюджетов ( МО ГП «Путеец», МО СП «Чикшино») на содержание жилищного фонда, объектов внешнего благоустройства (автомобильные дороги,  объекты освещения и др.) на 1 800,0 тыс. рублей в год;</w:t>
            </w:r>
          </w:p>
          <w:p w:rsidR="006A7F33" w:rsidRDefault="00E33923" w:rsidP="00E33923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- </w:t>
            </w:r>
            <w:r w:rsidR="006A7F33" w:rsidRPr="006A7F33">
              <w:rPr>
                <w:rFonts w:eastAsia="Batang"/>
              </w:rPr>
              <w:t>отсутствие необходимости проведения реконструкции котельных, капитальных вложений на строительство водовода, водоотведения 100 200,0 тыс. рублей.</w:t>
            </w:r>
          </w:p>
        </w:tc>
      </w:tr>
    </w:tbl>
    <w:p w:rsidR="00DB717E" w:rsidRDefault="008F592A" w:rsidP="008F592A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»</w:t>
      </w:r>
    </w:p>
    <w:p w:rsidR="00F845BD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 xml:space="preserve">2. </w:t>
      </w:r>
      <w:r w:rsidR="00FA5584" w:rsidRPr="00FA5584">
        <w:rPr>
          <w:szCs w:val="26"/>
        </w:rPr>
        <w:t>В приложении к постановлению администрации муниципального района «Печора»</w:t>
      </w:r>
      <w:r w:rsidR="00FA5584">
        <w:rPr>
          <w:szCs w:val="26"/>
        </w:rPr>
        <w:t xml:space="preserve"> </w:t>
      </w:r>
      <w:r w:rsidR="00530E91">
        <w:rPr>
          <w:szCs w:val="26"/>
        </w:rPr>
        <w:t xml:space="preserve">в разделе 4 </w:t>
      </w:r>
      <w:r w:rsidR="00FA5584">
        <w:rPr>
          <w:szCs w:val="26"/>
        </w:rPr>
        <w:t>п</w:t>
      </w:r>
      <w:r>
        <w:rPr>
          <w:szCs w:val="26"/>
        </w:rPr>
        <w:t xml:space="preserve">ункт 4.2. </w:t>
      </w:r>
      <w:r w:rsidR="00FA5584" w:rsidRPr="00FA5584">
        <w:rPr>
          <w:szCs w:val="26"/>
        </w:rPr>
        <w:t>изложить в следующей редакции:</w:t>
      </w:r>
    </w:p>
    <w:p w:rsidR="00F845BD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«4.2. В соответствии с Программой гражданам, постоянно проживающим в жилых домах</w:t>
      </w:r>
      <w:r>
        <w:rPr>
          <w:rFonts w:eastAsia="Batang"/>
          <w:szCs w:val="26"/>
        </w:rPr>
        <w:t xml:space="preserve"> п. Белый-Ю, </w:t>
      </w:r>
      <w:r>
        <w:rPr>
          <w:szCs w:val="26"/>
        </w:rPr>
        <w:t>п. Косью и п. Березовка, подключенных к инженерным сетям (теплоснабжения, водоснабжения и водоотведения), по их выбору оказывается один из следующих видов государственной поддержки: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 xml:space="preserve">1) </w:t>
      </w:r>
      <w:r w:rsidRPr="00F451A8">
        <w:rPr>
          <w:szCs w:val="26"/>
        </w:rPr>
        <w:t>п</w:t>
      </w:r>
      <w:r w:rsidRPr="00F451A8">
        <w:rPr>
          <w:rFonts w:eastAsiaTheme="minorHAnsi"/>
          <w:szCs w:val="26"/>
          <w:lang w:eastAsia="en-US"/>
        </w:rPr>
        <w:t xml:space="preserve">о соглашению с собственником жилого помещения ему может быть предоставлено взамен изымаемого жилого помещения </w:t>
      </w:r>
      <w:hyperlink r:id="rId7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другое</w:t>
        </w:r>
      </w:hyperlink>
      <w:r w:rsidRPr="00F451A8">
        <w:rPr>
          <w:rFonts w:eastAsiaTheme="minorHAnsi"/>
          <w:szCs w:val="26"/>
          <w:lang w:eastAsia="en-US"/>
        </w:rPr>
        <w:t xml:space="preserve"> жилое помещение с зачетом его стоимости при определении размера возмещения за изымаемое жилое помещение;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2)  предоставление жилого помещения по договору </w:t>
      </w:r>
      <w:r w:rsidR="005F0251" w:rsidRPr="00F451A8">
        <w:rPr>
          <w:szCs w:val="26"/>
        </w:rPr>
        <w:t xml:space="preserve">социального </w:t>
      </w:r>
      <w:r w:rsidRPr="00F451A8">
        <w:rPr>
          <w:szCs w:val="26"/>
        </w:rPr>
        <w:t>найма</w:t>
      </w:r>
      <w:r w:rsidR="00D15686" w:rsidRPr="00F451A8">
        <w:rPr>
          <w:szCs w:val="26"/>
        </w:rPr>
        <w:t>. Данный вид государственной поддержки рассчитан на граждан, зарегистрированных по месту жительства в жилых домах</w:t>
      </w:r>
      <w:r w:rsidR="00D15686" w:rsidRPr="00F451A8">
        <w:rPr>
          <w:rFonts w:eastAsia="Batang"/>
          <w:szCs w:val="26"/>
        </w:rPr>
        <w:t xml:space="preserve"> п. Белый-Ю, </w:t>
      </w:r>
      <w:r w:rsidR="00D15686" w:rsidRPr="00F451A8">
        <w:rPr>
          <w:szCs w:val="26"/>
        </w:rPr>
        <w:t>п. Косью и п. Березовка, подлежащих переселению. Предоставление жилых помещений осуществляется при фактическом проживании граждан в вышеуказанных жилых домах муниципального жилищного фонда на условиях заключения договора социального найма жилого помещения</w:t>
      </w:r>
      <w:r w:rsidRPr="00F451A8">
        <w:rPr>
          <w:szCs w:val="26"/>
        </w:rPr>
        <w:t>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3)  предоставление субсидии на приобретение жилого помещения;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4) </w:t>
      </w:r>
      <w:hyperlink r:id="rId8" w:history="1">
        <w:r w:rsidRPr="00F451A8">
          <w:rPr>
            <w:rStyle w:val="ac"/>
            <w:rFonts w:eastAsiaTheme="minorHAnsi"/>
            <w:szCs w:val="26"/>
            <w:lang w:eastAsia="en-US"/>
          </w:rPr>
          <w:t>возмещение</w:t>
        </w:r>
      </w:hyperlink>
      <w:r w:rsidRPr="00F451A8">
        <w:rPr>
          <w:rFonts w:eastAsiaTheme="minorHAnsi"/>
          <w:szCs w:val="26"/>
          <w:lang w:eastAsia="en-US"/>
        </w:rPr>
        <w:t xml:space="preserve"> за жилое помещение</w:t>
      </w:r>
      <w:r w:rsidRPr="00F451A8">
        <w:rPr>
          <w:szCs w:val="26"/>
        </w:rPr>
        <w:t xml:space="preserve">, </w:t>
      </w:r>
      <w:r w:rsidR="00FC5082" w:rsidRPr="00F451A8">
        <w:rPr>
          <w:szCs w:val="26"/>
        </w:rPr>
        <w:t>сроки и другие условия изъятия определяются соглашением с собственником жилого помещения</w:t>
      </w:r>
      <w:r w:rsidRPr="00F451A8">
        <w:rPr>
          <w:szCs w:val="26"/>
        </w:rPr>
        <w:t>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Предоставление жилого помещения путем заключения договоров мены с собственниками жилых помещений взамен изымаемых жилых помещений или по договору найма осуществляется в соответствии с законодательством Российской Федерации и Республики Коми.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Субсидии предоставляются гражданам Российской Федерации, постоянно проживающим в жилых домах</w:t>
      </w:r>
      <w:r w:rsidRPr="00F451A8">
        <w:rPr>
          <w:rFonts w:eastAsia="Batang"/>
          <w:szCs w:val="26"/>
        </w:rPr>
        <w:t xml:space="preserve"> п. Белый-Ю, </w:t>
      </w:r>
      <w:r w:rsidRPr="00F451A8">
        <w:rPr>
          <w:szCs w:val="26"/>
        </w:rPr>
        <w:t>п. Косью и п. Березовка, подключенных к инженерным сетям (теплоснабжения, водоснабжения и водоотведения), для приобретения жилых помещений в более благоприятных для проживания населенных пунктах муниципального района «Печора».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lastRenderedPageBreak/>
        <w:t>Субсидия предоставляется вышеуказанным гражданам, относящимся, в том числе, к следующим категориям: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- проживающим в жилых помещениях муниципального жилищного фонда на условиях социального найма;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- проживающим в жилых помещениях, принадлежащих им на праве собственности;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Субсидия на приобретение жилого помещения предоставляется при соблюдении гражданами следующих условий: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- граждане, проживающие в жилых помещениях муниципального жилищного фонда на условиях социального найма, заключают соглашения о расторжении договора социального найма;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- граждане, проживающие в жилых помещениях, принадлежащих им на праве собственности, заключают </w:t>
      </w:r>
      <w:r w:rsidRPr="00F451A8">
        <w:rPr>
          <w:rFonts w:eastAsiaTheme="minorHAnsi"/>
          <w:szCs w:val="26"/>
          <w:lang w:eastAsia="en-US"/>
        </w:rPr>
        <w:t>соглашение об изъятии недвижимости для муниципальных нужд либо договор мены</w:t>
      </w:r>
      <w:r w:rsidRPr="00F451A8">
        <w:rPr>
          <w:szCs w:val="26"/>
        </w:rPr>
        <w:t>;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>Порядок предоставления субсидий участникам Программы устанавливается правовым  актом администрации МР «Печора».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F451A8">
        <w:rPr>
          <w:szCs w:val="26"/>
        </w:rPr>
        <w:t xml:space="preserve">Возмещение за жилое помещение, находящееся в собственности граждан, осуществляется Уполномоченным органом на основании </w:t>
      </w:r>
      <w:r w:rsidRPr="00F451A8">
        <w:rPr>
          <w:rFonts w:eastAsiaTheme="minorHAnsi"/>
          <w:szCs w:val="26"/>
          <w:lang w:eastAsia="en-US"/>
        </w:rPr>
        <w:t>решения об изъятии земельных участков</w:t>
      </w:r>
      <w:r w:rsidR="00D21A97" w:rsidRPr="00F451A8">
        <w:rPr>
          <w:rFonts w:eastAsiaTheme="minorHAnsi"/>
          <w:szCs w:val="26"/>
          <w:lang w:eastAsia="en-US"/>
        </w:rPr>
        <w:t xml:space="preserve"> и расположенных на них объектов недвижимости</w:t>
      </w:r>
      <w:r w:rsidRPr="00F451A8">
        <w:rPr>
          <w:rFonts w:eastAsiaTheme="minorHAnsi"/>
          <w:szCs w:val="26"/>
          <w:lang w:eastAsia="en-US"/>
        </w:rPr>
        <w:t xml:space="preserve"> для муниципальных нужд.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rFonts w:eastAsiaTheme="minorHAnsi"/>
          <w:szCs w:val="26"/>
          <w:lang w:eastAsia="en-US"/>
        </w:rPr>
      </w:pPr>
      <w:r w:rsidRPr="00F451A8">
        <w:rPr>
          <w:rFonts w:eastAsiaTheme="minorHAnsi"/>
          <w:szCs w:val="26"/>
          <w:lang w:eastAsia="en-US"/>
        </w:rPr>
        <w:t xml:space="preserve">При определении размера возмещения за жилое помещение в него включаются рыночная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его доли в праве общей собственности на такое имущество, а также все убытки, причиненные собственнику жилого помещения его изъятием, включая убытки, которые он несет в связи с изменением места проживания, временным пользованием иным жилым помещением до приобретения в собственность другого жилого помещения (в случае, если указанным в </w:t>
      </w:r>
      <w:hyperlink r:id="rId9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части 6</w:t>
        </w:r>
      </w:hyperlink>
      <w:r w:rsidRPr="00F451A8">
        <w:rPr>
          <w:rFonts w:eastAsiaTheme="minorHAnsi"/>
          <w:szCs w:val="26"/>
          <w:lang w:eastAsia="en-US"/>
        </w:rPr>
        <w:t xml:space="preserve">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помещения), переездом, поиском другого жилого помещения для приобретения права собственности на него, оформлением права собственности на другое жилое помещение, досрочным прекращением своих обязательств перед третьими лицами, в том числе упущенную выгоду.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rFonts w:eastAsiaTheme="minorHAnsi"/>
          <w:szCs w:val="26"/>
          <w:lang w:eastAsia="en-US"/>
        </w:rPr>
      </w:pPr>
      <w:r w:rsidRPr="00F451A8">
        <w:rPr>
          <w:rFonts w:eastAsiaTheme="minorHAnsi"/>
          <w:szCs w:val="26"/>
          <w:lang w:eastAsia="en-US"/>
        </w:rPr>
        <w:t xml:space="preserve">По соглашению с собственником жилого помещения ему может быть предоставлено взамен изымаемого жилого помещения </w:t>
      </w:r>
      <w:hyperlink r:id="rId10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другое</w:t>
        </w:r>
      </w:hyperlink>
      <w:r w:rsidRPr="00F451A8">
        <w:rPr>
          <w:rFonts w:eastAsiaTheme="minorHAnsi"/>
          <w:szCs w:val="26"/>
          <w:lang w:eastAsia="en-US"/>
        </w:rPr>
        <w:t xml:space="preserve"> жилое помещение с зачетом его стоимости при определении размера возмещения за изымаемое жилое помещение.</w:t>
      </w:r>
    </w:p>
    <w:p w:rsidR="00F845BD" w:rsidRPr="00F451A8" w:rsidRDefault="00F845BD" w:rsidP="00F845BD">
      <w:pPr>
        <w:shd w:val="clear" w:color="auto" w:fill="FFFFFF"/>
        <w:overflowPunct/>
        <w:autoSpaceDE/>
        <w:adjustRightInd/>
        <w:spacing w:line="276" w:lineRule="auto"/>
        <w:ind w:firstLine="708"/>
        <w:jc w:val="both"/>
        <w:textAlignment w:val="baseline"/>
        <w:rPr>
          <w:rFonts w:eastAsiaTheme="minorHAnsi"/>
          <w:szCs w:val="26"/>
          <w:lang w:eastAsia="en-US"/>
        </w:rPr>
      </w:pPr>
      <w:r w:rsidRPr="00F451A8">
        <w:rPr>
          <w:rFonts w:eastAsiaTheme="minorHAnsi"/>
          <w:szCs w:val="26"/>
          <w:lang w:eastAsia="en-US"/>
        </w:rPr>
        <w:t xml:space="preserve">Размер возмещения за земельные участки, изымаемые для муниципальных нужд, определяются в соответствии с Федеральным </w:t>
      </w:r>
      <w:hyperlink r:id="rId11" w:history="1">
        <w:r w:rsidRPr="00F451A8">
          <w:rPr>
            <w:rStyle w:val="ac"/>
            <w:rFonts w:eastAsiaTheme="minorHAnsi"/>
            <w:color w:val="0000FF"/>
            <w:szCs w:val="26"/>
            <w:lang w:eastAsia="en-US"/>
          </w:rPr>
          <w:t>законом</w:t>
        </w:r>
      </w:hyperlink>
      <w:r w:rsidRPr="00F451A8">
        <w:rPr>
          <w:rFonts w:eastAsiaTheme="minorHAnsi"/>
          <w:szCs w:val="26"/>
          <w:lang w:eastAsia="en-US"/>
        </w:rPr>
        <w:t xml:space="preserve"> от 29 июля 1998 года N 135-ФЗ «Об оценочной деятельности в Российской Федерации».»</w:t>
      </w:r>
    </w:p>
    <w:p w:rsidR="00E06252" w:rsidRPr="00F451A8" w:rsidRDefault="00F845BD" w:rsidP="007E234B">
      <w:pPr>
        <w:widowControl w:val="0"/>
        <w:ind w:firstLine="708"/>
        <w:jc w:val="both"/>
      </w:pPr>
      <w:r w:rsidRPr="00F451A8">
        <w:t>3</w:t>
      </w:r>
      <w:r w:rsidR="00E06252" w:rsidRPr="00F451A8">
        <w:t xml:space="preserve">. Приложение 1 к муниципальной адресной программе изложить в редакции </w:t>
      </w:r>
      <w:r w:rsidR="00E06252" w:rsidRPr="00F451A8">
        <w:lastRenderedPageBreak/>
        <w:t>согласно приложению 1  к изменениям, вносимым в постановление администрации МР «Печора» от 14.08.2019г. № 958.</w:t>
      </w:r>
    </w:p>
    <w:p w:rsidR="00945FB4" w:rsidRPr="00F451A8" w:rsidRDefault="00F845BD" w:rsidP="00945FB4">
      <w:pPr>
        <w:widowControl w:val="0"/>
        <w:ind w:firstLine="709"/>
        <w:jc w:val="both"/>
      </w:pPr>
      <w:r w:rsidRPr="00F451A8">
        <w:t>4</w:t>
      </w:r>
      <w:r w:rsidR="00945FB4" w:rsidRPr="00F451A8">
        <w:t xml:space="preserve">. Приложение </w:t>
      </w:r>
      <w:r w:rsidR="00E06252" w:rsidRPr="00F451A8">
        <w:t>2</w:t>
      </w:r>
      <w:r w:rsidR="00945FB4" w:rsidRPr="00F451A8">
        <w:t xml:space="preserve"> к муниципальной адресной программе изложить в редакции согласно приложению</w:t>
      </w:r>
      <w:r w:rsidR="00DE4A4A" w:rsidRPr="00F451A8">
        <w:t xml:space="preserve"> </w:t>
      </w:r>
      <w:r w:rsidR="00E06252" w:rsidRPr="00F451A8">
        <w:t>2</w:t>
      </w:r>
      <w:r w:rsidR="00945FB4" w:rsidRPr="00F451A8">
        <w:t xml:space="preserve">  к изменениям, вносимым в постановление администрации МР </w:t>
      </w:r>
      <w:r w:rsidR="00DE4A4A" w:rsidRPr="00F451A8">
        <w:t>«Печора» от 1</w:t>
      </w:r>
      <w:r w:rsidR="00945FB4" w:rsidRPr="00F451A8">
        <w:t>4.</w:t>
      </w:r>
      <w:r w:rsidR="00DE4A4A" w:rsidRPr="00F451A8">
        <w:t>08</w:t>
      </w:r>
      <w:r w:rsidR="00945FB4" w:rsidRPr="00F451A8">
        <w:t>.201</w:t>
      </w:r>
      <w:r w:rsidR="00DE4A4A" w:rsidRPr="00F451A8">
        <w:t>9</w:t>
      </w:r>
      <w:r w:rsidR="00945FB4" w:rsidRPr="00F451A8">
        <w:t xml:space="preserve">г. № </w:t>
      </w:r>
      <w:r w:rsidR="00DE4A4A" w:rsidRPr="00F451A8">
        <w:t>958</w:t>
      </w:r>
      <w:r w:rsidR="00945FB4" w:rsidRPr="00F451A8">
        <w:t>.</w:t>
      </w:r>
    </w:p>
    <w:p w:rsidR="00DE4A4A" w:rsidRDefault="00F845BD" w:rsidP="00DE4A4A">
      <w:pPr>
        <w:widowControl w:val="0"/>
        <w:ind w:firstLine="709"/>
        <w:jc w:val="both"/>
      </w:pPr>
      <w:r w:rsidRPr="00F451A8">
        <w:t>5</w:t>
      </w:r>
      <w:r w:rsidR="00DE4A4A" w:rsidRPr="00F451A8">
        <w:t xml:space="preserve">. Приложение </w:t>
      </w:r>
      <w:r w:rsidR="00A615DF" w:rsidRPr="00F451A8">
        <w:t>3</w:t>
      </w:r>
      <w:r w:rsidR="00DE4A4A" w:rsidRPr="00F451A8">
        <w:t xml:space="preserve"> к муниципальной адресной программе изложить в редакции согласно приложению </w:t>
      </w:r>
      <w:r w:rsidR="00E06252" w:rsidRPr="00F451A8">
        <w:t>3</w:t>
      </w:r>
      <w:r w:rsidR="00DE4A4A" w:rsidRPr="00F451A8">
        <w:t xml:space="preserve">  к изменениям, вносимым в постановление администрации МР «Печора» от 14.08.2019г. № 958.</w:t>
      </w:r>
    </w:p>
    <w:p w:rsidR="00BB0A4E" w:rsidRPr="00BB0A4E" w:rsidRDefault="00BB0A4E" w:rsidP="00892B11">
      <w:pPr>
        <w:pStyle w:val="a5"/>
        <w:tabs>
          <w:tab w:val="left" w:pos="993"/>
          <w:tab w:val="left" w:pos="1716"/>
        </w:tabs>
        <w:overflowPunct/>
        <w:spacing w:line="276" w:lineRule="auto"/>
        <w:ind w:left="142" w:right="283"/>
        <w:jc w:val="both"/>
        <w:rPr>
          <w:sz w:val="24"/>
          <w:szCs w:val="24"/>
        </w:rPr>
      </w:pPr>
    </w:p>
    <w:p w:rsidR="00DB717E" w:rsidRPr="00B76F86" w:rsidRDefault="00962E1F" w:rsidP="00330116">
      <w:pPr>
        <w:spacing w:line="276" w:lineRule="auto"/>
        <w:ind w:right="283" w:hanging="284"/>
        <w:jc w:val="center"/>
        <w:rPr>
          <w:sz w:val="24"/>
          <w:szCs w:val="24"/>
        </w:rPr>
        <w:sectPr w:rsidR="00DB717E" w:rsidRPr="00B76F86" w:rsidSect="008A1CD0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sz w:val="24"/>
          <w:szCs w:val="24"/>
        </w:rPr>
        <w:t>____________________</w:t>
      </w:r>
    </w:p>
    <w:p w:rsidR="002C4D87" w:rsidRDefault="002C4D87" w:rsidP="00962E1F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2C4D87" w:rsidSect="00F11197">
      <w:pgSz w:w="16838" w:h="11906" w:orient="landscape"/>
      <w:pgMar w:top="1588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B79"/>
    <w:multiLevelType w:val="hybridMultilevel"/>
    <w:tmpl w:val="A6D8317C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F168DA"/>
    <w:multiLevelType w:val="hybridMultilevel"/>
    <w:tmpl w:val="82D2194E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DB5A4D"/>
    <w:multiLevelType w:val="hybridMultilevel"/>
    <w:tmpl w:val="2214D898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32273"/>
    <w:multiLevelType w:val="hybridMultilevel"/>
    <w:tmpl w:val="979CD538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26B96"/>
    <w:rsid w:val="000329C0"/>
    <w:rsid w:val="00036167"/>
    <w:rsid w:val="00044D5F"/>
    <w:rsid w:val="00045424"/>
    <w:rsid w:val="00046C84"/>
    <w:rsid w:val="00047E1C"/>
    <w:rsid w:val="0006132C"/>
    <w:rsid w:val="00061667"/>
    <w:rsid w:val="00062C21"/>
    <w:rsid w:val="000637B0"/>
    <w:rsid w:val="00063C10"/>
    <w:rsid w:val="00071541"/>
    <w:rsid w:val="000727CE"/>
    <w:rsid w:val="00077EFF"/>
    <w:rsid w:val="00077FE1"/>
    <w:rsid w:val="000827A3"/>
    <w:rsid w:val="00092DB8"/>
    <w:rsid w:val="0009349B"/>
    <w:rsid w:val="000A1A58"/>
    <w:rsid w:val="000B26B1"/>
    <w:rsid w:val="000C0779"/>
    <w:rsid w:val="000C77F3"/>
    <w:rsid w:val="000D74D0"/>
    <w:rsid w:val="0011161B"/>
    <w:rsid w:val="001156CC"/>
    <w:rsid w:val="0011641A"/>
    <w:rsid w:val="00124C6B"/>
    <w:rsid w:val="001309A1"/>
    <w:rsid w:val="001320AB"/>
    <w:rsid w:val="0013231C"/>
    <w:rsid w:val="001351FE"/>
    <w:rsid w:val="001364EA"/>
    <w:rsid w:val="0013795B"/>
    <w:rsid w:val="0014304C"/>
    <w:rsid w:val="001451BA"/>
    <w:rsid w:val="00147271"/>
    <w:rsid w:val="001561C1"/>
    <w:rsid w:val="00160DCC"/>
    <w:rsid w:val="00193B25"/>
    <w:rsid w:val="001A2667"/>
    <w:rsid w:val="001A29F1"/>
    <w:rsid w:val="001A663F"/>
    <w:rsid w:val="001C25CF"/>
    <w:rsid w:val="001C6600"/>
    <w:rsid w:val="001C722A"/>
    <w:rsid w:val="001E7779"/>
    <w:rsid w:val="001E7F70"/>
    <w:rsid w:val="001F236C"/>
    <w:rsid w:val="001F4699"/>
    <w:rsid w:val="00203002"/>
    <w:rsid w:val="002052E6"/>
    <w:rsid w:val="002122E0"/>
    <w:rsid w:val="00213776"/>
    <w:rsid w:val="0022558B"/>
    <w:rsid w:val="00225792"/>
    <w:rsid w:val="0023124D"/>
    <w:rsid w:val="0024056F"/>
    <w:rsid w:val="00240BEC"/>
    <w:rsid w:val="00251456"/>
    <w:rsid w:val="00252CEB"/>
    <w:rsid w:val="00255F57"/>
    <w:rsid w:val="002633DF"/>
    <w:rsid w:val="002655FF"/>
    <w:rsid w:val="00267DED"/>
    <w:rsid w:val="00272F4E"/>
    <w:rsid w:val="00276B41"/>
    <w:rsid w:val="00285867"/>
    <w:rsid w:val="0029732C"/>
    <w:rsid w:val="002A2343"/>
    <w:rsid w:val="002B62C7"/>
    <w:rsid w:val="002B6F8D"/>
    <w:rsid w:val="002C4D87"/>
    <w:rsid w:val="002C6CBC"/>
    <w:rsid w:val="002D08B7"/>
    <w:rsid w:val="002E507B"/>
    <w:rsid w:val="002E5E62"/>
    <w:rsid w:val="002F2534"/>
    <w:rsid w:val="002F3DBF"/>
    <w:rsid w:val="002F534E"/>
    <w:rsid w:val="00301EF2"/>
    <w:rsid w:val="00304461"/>
    <w:rsid w:val="0031006B"/>
    <w:rsid w:val="00326897"/>
    <w:rsid w:val="00330116"/>
    <w:rsid w:val="00334281"/>
    <w:rsid w:val="00334BFA"/>
    <w:rsid w:val="0033705F"/>
    <w:rsid w:val="00345562"/>
    <w:rsid w:val="00351469"/>
    <w:rsid w:val="00353C4F"/>
    <w:rsid w:val="00360E39"/>
    <w:rsid w:val="003631BF"/>
    <w:rsid w:val="00364D8A"/>
    <w:rsid w:val="0036657F"/>
    <w:rsid w:val="00380D77"/>
    <w:rsid w:val="003834FD"/>
    <w:rsid w:val="00387AF8"/>
    <w:rsid w:val="00395807"/>
    <w:rsid w:val="003A3C5E"/>
    <w:rsid w:val="003A4B2D"/>
    <w:rsid w:val="003B0017"/>
    <w:rsid w:val="003E1FAF"/>
    <w:rsid w:val="003E212E"/>
    <w:rsid w:val="003E2E96"/>
    <w:rsid w:val="003E5B0D"/>
    <w:rsid w:val="003F54B5"/>
    <w:rsid w:val="00406E47"/>
    <w:rsid w:val="00416F6C"/>
    <w:rsid w:val="00420250"/>
    <w:rsid w:val="00423091"/>
    <w:rsid w:val="00425827"/>
    <w:rsid w:val="0043070A"/>
    <w:rsid w:val="004326C9"/>
    <w:rsid w:val="004359B1"/>
    <w:rsid w:val="00443A70"/>
    <w:rsid w:val="004474A7"/>
    <w:rsid w:val="00467E56"/>
    <w:rsid w:val="004704A9"/>
    <w:rsid w:val="00470D7B"/>
    <w:rsid w:val="00475532"/>
    <w:rsid w:val="00481513"/>
    <w:rsid w:val="004815C7"/>
    <w:rsid w:val="004866B6"/>
    <w:rsid w:val="00487E80"/>
    <w:rsid w:val="0049014D"/>
    <w:rsid w:val="00491CBA"/>
    <w:rsid w:val="00497015"/>
    <w:rsid w:val="004A05E4"/>
    <w:rsid w:val="004A3639"/>
    <w:rsid w:val="004A6AB9"/>
    <w:rsid w:val="004B5796"/>
    <w:rsid w:val="004B5AC5"/>
    <w:rsid w:val="004B6952"/>
    <w:rsid w:val="004C3649"/>
    <w:rsid w:val="004D11CA"/>
    <w:rsid w:val="004D1F9B"/>
    <w:rsid w:val="004D4EAF"/>
    <w:rsid w:val="004E5F91"/>
    <w:rsid w:val="004F105F"/>
    <w:rsid w:val="004F169E"/>
    <w:rsid w:val="004F2D02"/>
    <w:rsid w:val="00504E5D"/>
    <w:rsid w:val="00507D34"/>
    <w:rsid w:val="0051039B"/>
    <w:rsid w:val="005144EB"/>
    <w:rsid w:val="0051739F"/>
    <w:rsid w:val="00517E1C"/>
    <w:rsid w:val="005207A0"/>
    <w:rsid w:val="00523B07"/>
    <w:rsid w:val="00523D38"/>
    <w:rsid w:val="00523E39"/>
    <w:rsid w:val="00524D4D"/>
    <w:rsid w:val="00530B15"/>
    <w:rsid w:val="00530E91"/>
    <w:rsid w:val="00532B0D"/>
    <w:rsid w:val="00555E7E"/>
    <w:rsid w:val="005571EF"/>
    <w:rsid w:val="00581A6D"/>
    <w:rsid w:val="0058563D"/>
    <w:rsid w:val="00585A4A"/>
    <w:rsid w:val="00586D3F"/>
    <w:rsid w:val="00586FC1"/>
    <w:rsid w:val="005A2600"/>
    <w:rsid w:val="005C2ED2"/>
    <w:rsid w:val="005C7862"/>
    <w:rsid w:val="005D21E6"/>
    <w:rsid w:val="005D3804"/>
    <w:rsid w:val="005F0251"/>
    <w:rsid w:val="005F7574"/>
    <w:rsid w:val="00605FED"/>
    <w:rsid w:val="00614513"/>
    <w:rsid w:val="00615B38"/>
    <w:rsid w:val="00617C7D"/>
    <w:rsid w:val="00617D2A"/>
    <w:rsid w:val="00620642"/>
    <w:rsid w:val="006223FF"/>
    <w:rsid w:val="00623B36"/>
    <w:rsid w:val="00625C73"/>
    <w:rsid w:val="0063598E"/>
    <w:rsid w:val="006675ED"/>
    <w:rsid w:val="00673AE8"/>
    <w:rsid w:val="00675ECB"/>
    <w:rsid w:val="00677894"/>
    <w:rsid w:val="00677BBA"/>
    <w:rsid w:val="006828D6"/>
    <w:rsid w:val="00697AD5"/>
    <w:rsid w:val="006A2D42"/>
    <w:rsid w:val="006A6769"/>
    <w:rsid w:val="006A7F33"/>
    <w:rsid w:val="006B0E5A"/>
    <w:rsid w:val="006B1F44"/>
    <w:rsid w:val="006B64F6"/>
    <w:rsid w:val="006B77B2"/>
    <w:rsid w:val="006C3755"/>
    <w:rsid w:val="006C784A"/>
    <w:rsid w:val="006D23D7"/>
    <w:rsid w:val="006E1B66"/>
    <w:rsid w:val="006F2531"/>
    <w:rsid w:val="0070441D"/>
    <w:rsid w:val="00706BC5"/>
    <w:rsid w:val="007142D0"/>
    <w:rsid w:val="00721399"/>
    <w:rsid w:val="007313FC"/>
    <w:rsid w:val="00731DB9"/>
    <w:rsid w:val="00743A83"/>
    <w:rsid w:val="00747B34"/>
    <w:rsid w:val="007631A7"/>
    <w:rsid w:val="0076480A"/>
    <w:rsid w:val="007655B1"/>
    <w:rsid w:val="007660EE"/>
    <w:rsid w:val="00785B4D"/>
    <w:rsid w:val="00790CA0"/>
    <w:rsid w:val="0079125E"/>
    <w:rsid w:val="00796996"/>
    <w:rsid w:val="007A5CC2"/>
    <w:rsid w:val="007B4FC7"/>
    <w:rsid w:val="007B51D9"/>
    <w:rsid w:val="007B58B1"/>
    <w:rsid w:val="007C1267"/>
    <w:rsid w:val="007C13ED"/>
    <w:rsid w:val="007C5C0A"/>
    <w:rsid w:val="007D41D4"/>
    <w:rsid w:val="007E234B"/>
    <w:rsid w:val="007F0CDE"/>
    <w:rsid w:val="008042FA"/>
    <w:rsid w:val="00805D00"/>
    <w:rsid w:val="00805D85"/>
    <w:rsid w:val="008074BD"/>
    <w:rsid w:val="008103DA"/>
    <w:rsid w:val="00821BF6"/>
    <w:rsid w:val="00822084"/>
    <w:rsid w:val="00831796"/>
    <w:rsid w:val="00832620"/>
    <w:rsid w:val="00853AF1"/>
    <w:rsid w:val="008561E0"/>
    <w:rsid w:val="0085654D"/>
    <w:rsid w:val="00866BD4"/>
    <w:rsid w:val="00882055"/>
    <w:rsid w:val="00892B11"/>
    <w:rsid w:val="00897FA9"/>
    <w:rsid w:val="008A16F6"/>
    <w:rsid w:val="008A1CD0"/>
    <w:rsid w:val="008B097A"/>
    <w:rsid w:val="008B0BB9"/>
    <w:rsid w:val="008B0ED8"/>
    <w:rsid w:val="008B6A76"/>
    <w:rsid w:val="008C3939"/>
    <w:rsid w:val="008D168C"/>
    <w:rsid w:val="008D30E6"/>
    <w:rsid w:val="008D438E"/>
    <w:rsid w:val="008E01A0"/>
    <w:rsid w:val="008E496B"/>
    <w:rsid w:val="008E78E3"/>
    <w:rsid w:val="008F592A"/>
    <w:rsid w:val="008F5A3F"/>
    <w:rsid w:val="008F620F"/>
    <w:rsid w:val="00903395"/>
    <w:rsid w:val="00906CD4"/>
    <w:rsid w:val="009153FB"/>
    <w:rsid w:val="009209B3"/>
    <w:rsid w:val="00921EC6"/>
    <w:rsid w:val="00941A7A"/>
    <w:rsid w:val="00943561"/>
    <w:rsid w:val="00943CF6"/>
    <w:rsid w:val="00945FB4"/>
    <w:rsid w:val="009501BF"/>
    <w:rsid w:val="00954472"/>
    <w:rsid w:val="00956991"/>
    <w:rsid w:val="009607B3"/>
    <w:rsid w:val="00962E1F"/>
    <w:rsid w:val="009652C6"/>
    <w:rsid w:val="00973633"/>
    <w:rsid w:val="00974DAD"/>
    <w:rsid w:val="0097749E"/>
    <w:rsid w:val="009872BD"/>
    <w:rsid w:val="009A0F60"/>
    <w:rsid w:val="009B15A9"/>
    <w:rsid w:val="009B237E"/>
    <w:rsid w:val="009C2437"/>
    <w:rsid w:val="009C2462"/>
    <w:rsid w:val="009C4D76"/>
    <w:rsid w:val="009D1BA1"/>
    <w:rsid w:val="009E4233"/>
    <w:rsid w:val="009F64EB"/>
    <w:rsid w:val="00A00ECB"/>
    <w:rsid w:val="00A01E95"/>
    <w:rsid w:val="00A17934"/>
    <w:rsid w:val="00A276E4"/>
    <w:rsid w:val="00A3115A"/>
    <w:rsid w:val="00A31729"/>
    <w:rsid w:val="00A33086"/>
    <w:rsid w:val="00A40769"/>
    <w:rsid w:val="00A57572"/>
    <w:rsid w:val="00A615DF"/>
    <w:rsid w:val="00A63A33"/>
    <w:rsid w:val="00A65075"/>
    <w:rsid w:val="00A7096F"/>
    <w:rsid w:val="00A77A56"/>
    <w:rsid w:val="00A84547"/>
    <w:rsid w:val="00A92416"/>
    <w:rsid w:val="00A940D5"/>
    <w:rsid w:val="00A970AF"/>
    <w:rsid w:val="00AA0C70"/>
    <w:rsid w:val="00AB091B"/>
    <w:rsid w:val="00AC2C56"/>
    <w:rsid w:val="00AC506A"/>
    <w:rsid w:val="00AC541A"/>
    <w:rsid w:val="00AC5DB4"/>
    <w:rsid w:val="00AD1F97"/>
    <w:rsid w:val="00AD36F2"/>
    <w:rsid w:val="00AD4F52"/>
    <w:rsid w:val="00AD612B"/>
    <w:rsid w:val="00AF0F8F"/>
    <w:rsid w:val="00AF25BB"/>
    <w:rsid w:val="00B043F3"/>
    <w:rsid w:val="00B16D4E"/>
    <w:rsid w:val="00B2083A"/>
    <w:rsid w:val="00B219CE"/>
    <w:rsid w:val="00B3210E"/>
    <w:rsid w:val="00B465AE"/>
    <w:rsid w:val="00B53F42"/>
    <w:rsid w:val="00B5439A"/>
    <w:rsid w:val="00B55810"/>
    <w:rsid w:val="00B67B99"/>
    <w:rsid w:val="00B8635F"/>
    <w:rsid w:val="00BA34E2"/>
    <w:rsid w:val="00BA58BF"/>
    <w:rsid w:val="00BB0A4E"/>
    <w:rsid w:val="00BC390B"/>
    <w:rsid w:val="00BD4F14"/>
    <w:rsid w:val="00BE0E0B"/>
    <w:rsid w:val="00BE1E86"/>
    <w:rsid w:val="00BE52D0"/>
    <w:rsid w:val="00BE76E2"/>
    <w:rsid w:val="00BF2266"/>
    <w:rsid w:val="00BF7FA7"/>
    <w:rsid w:val="00C001BD"/>
    <w:rsid w:val="00C170B9"/>
    <w:rsid w:val="00C17563"/>
    <w:rsid w:val="00C20775"/>
    <w:rsid w:val="00C25146"/>
    <w:rsid w:val="00C25DAF"/>
    <w:rsid w:val="00C31958"/>
    <w:rsid w:val="00C31DA6"/>
    <w:rsid w:val="00C57A96"/>
    <w:rsid w:val="00C820D7"/>
    <w:rsid w:val="00C82882"/>
    <w:rsid w:val="00C84C34"/>
    <w:rsid w:val="00C85944"/>
    <w:rsid w:val="00C94A59"/>
    <w:rsid w:val="00C95CB5"/>
    <w:rsid w:val="00CA0221"/>
    <w:rsid w:val="00CA3032"/>
    <w:rsid w:val="00CB3492"/>
    <w:rsid w:val="00CB743B"/>
    <w:rsid w:val="00CC0C52"/>
    <w:rsid w:val="00CF3F23"/>
    <w:rsid w:val="00CF7EA7"/>
    <w:rsid w:val="00D010AD"/>
    <w:rsid w:val="00D01D71"/>
    <w:rsid w:val="00D04981"/>
    <w:rsid w:val="00D15686"/>
    <w:rsid w:val="00D21A97"/>
    <w:rsid w:val="00D266BF"/>
    <w:rsid w:val="00D34057"/>
    <w:rsid w:val="00D408C3"/>
    <w:rsid w:val="00D46ABC"/>
    <w:rsid w:val="00D61F9B"/>
    <w:rsid w:val="00D668EB"/>
    <w:rsid w:val="00D67CA8"/>
    <w:rsid w:val="00D83199"/>
    <w:rsid w:val="00DA0E2C"/>
    <w:rsid w:val="00DA7E54"/>
    <w:rsid w:val="00DB2053"/>
    <w:rsid w:val="00DB717E"/>
    <w:rsid w:val="00DD104A"/>
    <w:rsid w:val="00DD1804"/>
    <w:rsid w:val="00DE445E"/>
    <w:rsid w:val="00DE4A4A"/>
    <w:rsid w:val="00DE6DBC"/>
    <w:rsid w:val="00DE758E"/>
    <w:rsid w:val="00E06252"/>
    <w:rsid w:val="00E1180B"/>
    <w:rsid w:val="00E1289B"/>
    <w:rsid w:val="00E22072"/>
    <w:rsid w:val="00E2236C"/>
    <w:rsid w:val="00E33923"/>
    <w:rsid w:val="00E36B2C"/>
    <w:rsid w:val="00E52AF6"/>
    <w:rsid w:val="00E57EDA"/>
    <w:rsid w:val="00E60206"/>
    <w:rsid w:val="00E61018"/>
    <w:rsid w:val="00E73C0D"/>
    <w:rsid w:val="00E7698B"/>
    <w:rsid w:val="00E81479"/>
    <w:rsid w:val="00E82B13"/>
    <w:rsid w:val="00E845D9"/>
    <w:rsid w:val="00E963FF"/>
    <w:rsid w:val="00EA0132"/>
    <w:rsid w:val="00EA69BC"/>
    <w:rsid w:val="00EB1F38"/>
    <w:rsid w:val="00EB40C6"/>
    <w:rsid w:val="00EB5DFE"/>
    <w:rsid w:val="00EC1B0F"/>
    <w:rsid w:val="00EC526F"/>
    <w:rsid w:val="00EE2316"/>
    <w:rsid w:val="00EF4283"/>
    <w:rsid w:val="00EF79C9"/>
    <w:rsid w:val="00F00570"/>
    <w:rsid w:val="00F0484E"/>
    <w:rsid w:val="00F05FA7"/>
    <w:rsid w:val="00F11197"/>
    <w:rsid w:val="00F15848"/>
    <w:rsid w:val="00F238A0"/>
    <w:rsid w:val="00F23AD9"/>
    <w:rsid w:val="00F2692F"/>
    <w:rsid w:val="00F35131"/>
    <w:rsid w:val="00F451A8"/>
    <w:rsid w:val="00F47C23"/>
    <w:rsid w:val="00F5040B"/>
    <w:rsid w:val="00F530AA"/>
    <w:rsid w:val="00F63C2E"/>
    <w:rsid w:val="00F7029B"/>
    <w:rsid w:val="00F70940"/>
    <w:rsid w:val="00F72590"/>
    <w:rsid w:val="00F8031A"/>
    <w:rsid w:val="00F82C8F"/>
    <w:rsid w:val="00F845BD"/>
    <w:rsid w:val="00F86DE4"/>
    <w:rsid w:val="00F94C60"/>
    <w:rsid w:val="00FA0F03"/>
    <w:rsid w:val="00FA5584"/>
    <w:rsid w:val="00FB6554"/>
    <w:rsid w:val="00FB6CAB"/>
    <w:rsid w:val="00FC44EB"/>
    <w:rsid w:val="00FC5082"/>
    <w:rsid w:val="00FC5F7F"/>
    <w:rsid w:val="00FE0D6E"/>
    <w:rsid w:val="00FE273C"/>
    <w:rsid w:val="00FE78A2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C002DB4BD652FA8BE84FCD173F26CAAEE7A75716DC84D2640AFBE7F9E35BD0A0AC4304CEBE7AB410FB9D5DCC7CACC0BAD0949C6DF2A332CBOE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109B1F3121452DC6303247AC16C8615E8C9435F3971D8F3C4305A4D7A747B66AC2E4F40B60BEA964450074A564D4611754DB98B21CBA4n8L6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4FCA47460B5FBAB3F20962AB46070E772187CDE1FAAC70B91426F895F1FDD5B6BAE6B428426B700CA6F41E54Y6cB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04C1E54978EFDE0CE38A30208F858209030F556DB1F4A65D31C69C955380EC94E5F53BEB1BE5EA14CD5D117ECC07245EB519B24919923f2a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1A50592963D1E8E1AF493C54A4A09FB0604E98629A38D708599D473AA33B39AB5288BDEAB11524DA45B25F0A94F463210AE493C5C553612FY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E93C2-FC86-4212-8530-3B746E4C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Ткачук АА</cp:lastModifiedBy>
  <cp:revision>5</cp:revision>
  <cp:lastPrinted>2021-08-13T06:45:00Z</cp:lastPrinted>
  <dcterms:created xsi:type="dcterms:W3CDTF">2021-08-13T06:25:00Z</dcterms:created>
  <dcterms:modified xsi:type="dcterms:W3CDTF">2021-08-20T06:03:00Z</dcterms:modified>
</cp:coreProperties>
</file>